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57A7F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>Správa lokální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ICT</w:t>
      </w: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 xml:space="preserve"> infrastruktury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2016 +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457A7F" w:rsidRPr="00457A7F">
        <w:rPr>
          <w:rFonts w:cs="Arial"/>
          <w:sz w:val="20"/>
          <w:szCs w:val="20"/>
          <w:lang w:val="en-US"/>
        </w:rPr>
        <w:t>518806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D6930">
        <w:rPr>
          <w:rFonts w:ascii="Arial" w:hAnsi="Arial" w:cs="Arial"/>
          <w:b/>
          <w:sz w:val="26"/>
          <w:szCs w:val="26"/>
          <w:lang w:eastAsia="en-US" w:bidi="en-US"/>
        </w:rPr>
        <w:t>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FD6930">
        <w:rPr>
          <w:rFonts w:ascii="Arial" w:hAnsi="Arial" w:cs="Arial"/>
          <w:sz w:val="20"/>
          <w:szCs w:val="20"/>
          <w:lang w:eastAsia="en-US" w:bidi="en-US"/>
        </w:rPr>
        <w:t xml:space="preserve">26. 10. 2015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044A47" w:rsidRPr="00040199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:rsidR="0067422D" w:rsidRPr="0067422D" w:rsidRDefault="0067422D" w:rsidP="006742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7422D">
        <w:rPr>
          <w:rFonts w:ascii="Arial" w:hAnsi="Arial" w:cs="Arial"/>
          <w:sz w:val="20"/>
          <w:szCs w:val="20"/>
          <w:lang w:eastAsia="en-US" w:bidi="en-US"/>
        </w:rPr>
        <w:t xml:space="preserve">Na straně 8 Přílohy </w:t>
      </w:r>
      <w:proofErr w:type="gramStart"/>
      <w:r w:rsidRPr="0067422D">
        <w:rPr>
          <w:rFonts w:ascii="Arial" w:hAnsi="Arial" w:cs="Arial"/>
          <w:sz w:val="20"/>
          <w:szCs w:val="20"/>
          <w:lang w:eastAsia="en-US" w:bidi="en-US"/>
        </w:rPr>
        <w:t>č.1</w:t>
      </w:r>
      <w:r w:rsidR="00D27464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67422D">
        <w:rPr>
          <w:rFonts w:ascii="Arial" w:hAnsi="Arial" w:cs="Arial"/>
          <w:sz w:val="20"/>
          <w:szCs w:val="20"/>
          <w:lang w:eastAsia="en-US" w:bidi="en-US"/>
        </w:rPr>
        <w:t>Kvalifikační</w:t>
      </w:r>
      <w:proofErr w:type="gramEnd"/>
      <w:r w:rsidRPr="0067422D">
        <w:rPr>
          <w:rFonts w:ascii="Arial" w:hAnsi="Arial" w:cs="Arial"/>
          <w:sz w:val="20"/>
          <w:szCs w:val="20"/>
          <w:lang w:eastAsia="en-US" w:bidi="en-US"/>
        </w:rPr>
        <w:t xml:space="preserve"> dokumentace v bodě 5. Technické kvalifikační předpoklady zadavatel definuje, co rozumí významnou službou. Za významnou službu se pro účely této veřejné zakázky považuje služba, jejíž předmět spočíval v komplexní správě ICT infrastruktury nejméně pro 100 koncových stanic pro jednoho objednatele po dobu alespoň jednoho (1) roku. Za komplexní správu ICT infrastruktury se přitom považuje služba,</w:t>
      </w:r>
      <w:r w:rsidR="00D27464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bookmarkStart w:id="0" w:name="_GoBack"/>
      <w:bookmarkEnd w:id="0"/>
      <w:r w:rsidRPr="0067422D">
        <w:rPr>
          <w:rFonts w:ascii="Arial" w:hAnsi="Arial" w:cs="Arial"/>
          <w:sz w:val="20"/>
          <w:szCs w:val="20"/>
          <w:lang w:eastAsia="en-US" w:bidi="en-US"/>
        </w:rPr>
        <w:t>která zahrnuje alespoň čtyři (4) oblasti, které jsou svou věcnou náplní obdobné oblastem uvedeným v číslovaných ustanoveních čl. 2 zadávací dokumentace, přičemž součástí každé takové služby vždy musí být služba (oblast) dle odst. 3.1.4 a 3.1.5 rámcové smlouvy, jejíž závazný vzor tvoří přílohu č. 2 zadávací dokumentace.</w:t>
      </w:r>
    </w:p>
    <w:p w:rsidR="0067422D" w:rsidRPr="0067422D" w:rsidRDefault="0067422D" w:rsidP="006742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7422D">
        <w:rPr>
          <w:rFonts w:ascii="Arial" w:hAnsi="Arial" w:cs="Arial"/>
          <w:sz w:val="20"/>
          <w:szCs w:val="20"/>
          <w:lang w:eastAsia="en-US" w:bidi="en-US"/>
        </w:rPr>
        <w:t>Službami dle odst. 3.1.4 a 3.1.5 rámcové smlouvy jsou „Servis a údržba kamerového bezpečnostního systému se záznamem „ a „Správa koncových stanic a zařízení“.</w:t>
      </w:r>
    </w:p>
    <w:p w:rsidR="0067422D" w:rsidRPr="0067422D" w:rsidRDefault="0067422D" w:rsidP="006742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7422D">
        <w:rPr>
          <w:rFonts w:ascii="Arial" w:hAnsi="Arial" w:cs="Arial"/>
          <w:sz w:val="20"/>
          <w:szCs w:val="20"/>
          <w:lang w:eastAsia="en-US" w:bidi="en-US"/>
        </w:rPr>
        <w:t>Vzhledem k tomu, že obě tyto služby jsou zadavatelem popsány v přiložených popisech jako samostatné a i jejich plnění není vzájemně nijak podmíněno, je požadavek zadavatele na jejich kombinaci při osvědčení jednou referenční službou, která bude zahrnovat obě služby současně, nedůvodný.</w:t>
      </w:r>
    </w:p>
    <w:p w:rsidR="00044A47" w:rsidRPr="00040199" w:rsidRDefault="0067422D" w:rsidP="006742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7422D">
        <w:rPr>
          <w:rFonts w:ascii="Arial" w:hAnsi="Arial" w:cs="Arial"/>
          <w:sz w:val="20"/>
          <w:szCs w:val="20"/>
          <w:lang w:eastAsia="en-US" w:bidi="en-US"/>
        </w:rPr>
        <w:t>Trvá skutečně zadavatel na seznamu významných služeb splňujících vždy povinně obě tyto dvě služby dle odst. 3.1.4 a 3.1.5 rámcové smlouvy? Kombinace těchto dvou služeb je v běžné praxi velmi neobvyklá a tím, že zadavatel tuto podmínku vyžaduje prokázat v kombinaci, značně omezuje hospodářskou soutěž a znemožňuje tak účast specializovaných dodavatelů, kteří se dle dikce zákona hodlají podílet na plnění buď formou subdodavatele či formou smlouvy o společnosti.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Default="005D266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dotazu uvádí následující.</w:t>
      </w:r>
    </w:p>
    <w:p w:rsidR="00662135" w:rsidRDefault="005D266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Nedopatřením ze strany zadavatele došlo k vymezení </w:t>
      </w:r>
      <w:r w:rsidR="00662135">
        <w:rPr>
          <w:rFonts w:ascii="Arial" w:hAnsi="Arial" w:cs="Arial"/>
          <w:sz w:val="20"/>
          <w:szCs w:val="20"/>
          <w:lang w:eastAsia="en-US" w:bidi="en-US"/>
        </w:rPr>
        <w:t xml:space="preserve">pojmu významné služby v bodě 5 </w:t>
      </w:r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>příloh</w:t>
      </w:r>
      <w:r w:rsidR="00662135">
        <w:rPr>
          <w:rFonts w:ascii="Arial" w:hAnsi="Arial" w:cs="Arial"/>
          <w:sz w:val="20"/>
          <w:szCs w:val="20"/>
          <w:lang w:eastAsia="en-US" w:bidi="en-US"/>
        </w:rPr>
        <w:t>y</w:t>
      </w:r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gramStart"/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>č.1</w:t>
      </w:r>
      <w:r w:rsidR="002C2ED4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>zadávací</w:t>
      </w:r>
      <w:proofErr w:type="gramEnd"/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 xml:space="preserve"> dokumentace - Kvalifikační dokumentac</w:t>
      </w:r>
      <w:r w:rsidR="00251AF1">
        <w:rPr>
          <w:rFonts w:ascii="Arial" w:hAnsi="Arial" w:cs="Arial"/>
          <w:sz w:val="20"/>
          <w:szCs w:val="20"/>
          <w:lang w:eastAsia="en-US" w:bidi="en-US"/>
        </w:rPr>
        <w:t>e</w:t>
      </w:r>
      <w:r w:rsidR="00662135">
        <w:rPr>
          <w:rFonts w:ascii="Arial" w:hAnsi="Arial" w:cs="Arial"/>
          <w:sz w:val="20"/>
          <w:szCs w:val="20"/>
          <w:lang w:eastAsia="en-US" w:bidi="en-US"/>
        </w:rPr>
        <w:t xml:space="preserve"> jinak, než bylo zadavatelem </w:t>
      </w:r>
      <w:r w:rsidR="002C2ED4">
        <w:rPr>
          <w:rFonts w:ascii="Arial" w:hAnsi="Arial" w:cs="Arial"/>
          <w:sz w:val="20"/>
          <w:szCs w:val="20"/>
          <w:lang w:eastAsia="en-US" w:bidi="en-US"/>
        </w:rPr>
        <w:t xml:space="preserve">původně </w:t>
      </w:r>
      <w:r w:rsidR="00662135">
        <w:rPr>
          <w:rFonts w:ascii="Arial" w:hAnsi="Arial" w:cs="Arial"/>
          <w:sz w:val="20"/>
          <w:szCs w:val="20"/>
          <w:lang w:eastAsia="en-US" w:bidi="en-US"/>
        </w:rPr>
        <w:t>zamýšleno.</w:t>
      </w:r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5D2667" w:rsidRDefault="005D266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S ohledem na zjištěné nedopatření zadavatel rozhodl upravit </w:t>
      </w:r>
      <w:r w:rsidR="00662135" w:rsidRPr="00662135">
        <w:rPr>
          <w:rFonts w:ascii="Arial" w:hAnsi="Arial" w:cs="Arial"/>
          <w:sz w:val="20"/>
          <w:szCs w:val="20"/>
          <w:lang w:eastAsia="en-US" w:bidi="en-US"/>
        </w:rPr>
        <w:t>vymezení pojmu významné služby</w:t>
      </w:r>
      <w:r w:rsidR="00662135">
        <w:rPr>
          <w:rFonts w:ascii="Arial" w:hAnsi="Arial" w:cs="Arial"/>
          <w:sz w:val="20"/>
          <w:szCs w:val="20"/>
          <w:lang w:eastAsia="en-US" w:bidi="en-US"/>
        </w:rPr>
        <w:t xml:space="preserve"> a nahradit tak původní znění takto:</w:t>
      </w:r>
    </w:p>
    <w:p w:rsidR="002C2ED4" w:rsidRDefault="002C2ED4" w:rsidP="0066213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Původní znění:</w:t>
      </w:r>
    </w:p>
    <w:p w:rsidR="00662135" w:rsidRDefault="002C2ED4" w:rsidP="0066213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„</w:t>
      </w:r>
      <w:r w:rsidR="00662135" w:rsidRPr="002C2ED4">
        <w:rPr>
          <w:rFonts w:ascii="Arial" w:hAnsi="Arial" w:cs="Arial"/>
          <w:i/>
          <w:sz w:val="20"/>
          <w:szCs w:val="20"/>
          <w:lang w:eastAsia="en-US" w:bidi="en-US"/>
        </w:rPr>
        <w:t xml:space="preserve">Za významnou službu se pro účely této veřejné zakázky považuje služba, jejíž předmět spočíval v komplexní správě ICT infrastruktury nejméně pro 100 koncových stanic pro jednoho objednatele po dobu alespoň </w:t>
      </w:r>
      <w:r w:rsidR="00662135" w:rsidRPr="002C2ED4">
        <w:rPr>
          <w:rFonts w:ascii="Arial" w:hAnsi="Arial" w:cs="Arial"/>
          <w:b/>
          <w:bCs/>
          <w:i/>
          <w:sz w:val="20"/>
          <w:szCs w:val="20"/>
          <w:lang w:eastAsia="en-US" w:bidi="en-US"/>
        </w:rPr>
        <w:t>jednoho (1) roku</w:t>
      </w:r>
      <w:r w:rsidR="00662135" w:rsidRPr="002C2ED4">
        <w:rPr>
          <w:rFonts w:ascii="Arial" w:hAnsi="Arial" w:cs="Arial"/>
          <w:i/>
          <w:sz w:val="20"/>
          <w:szCs w:val="20"/>
          <w:lang w:eastAsia="en-US" w:bidi="en-US"/>
        </w:rPr>
        <w:t>. Za komplexní správu ICT infrastruktury se přitom považuje služba, která zahrnuje alespoň čtyři (4) oblasti, které jsou svou věcnou náplní obdobné oblastem uvedeným v číslovaných ustanoveních čl. 2 zadávací dokumentace, přičemž součástí každé takové služby vždy musí být služba (oblast) dle odst. 3.1.4 a 3.1.5 rámcové smlouvy, jejíž závazný vzor tvoří přílohu č. 2 zadávací dokumentace.</w:t>
      </w:r>
      <w:r>
        <w:rPr>
          <w:rFonts w:ascii="Arial" w:hAnsi="Arial" w:cs="Arial"/>
          <w:sz w:val="20"/>
          <w:szCs w:val="20"/>
          <w:lang w:eastAsia="en-US" w:bidi="en-US"/>
        </w:rPr>
        <w:t>“</w:t>
      </w:r>
    </w:p>
    <w:p w:rsidR="005D2667" w:rsidRDefault="005D266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5D2667" w:rsidRPr="00040199" w:rsidRDefault="002C2ED4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Nové</w:t>
      </w:r>
      <w:r w:rsidRPr="002C2ED4">
        <w:rPr>
          <w:rFonts w:ascii="Arial" w:hAnsi="Arial" w:cs="Arial"/>
          <w:sz w:val="20"/>
          <w:szCs w:val="20"/>
        </w:rPr>
        <w:t xml:space="preserve"> znění:</w:t>
      </w:r>
    </w:p>
    <w:p w:rsidR="00044A47" w:rsidRPr="00040199" w:rsidRDefault="002C2ED4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C2ED4">
        <w:rPr>
          <w:rFonts w:ascii="Arial" w:hAnsi="Arial" w:cs="Arial"/>
          <w:sz w:val="20"/>
          <w:szCs w:val="20"/>
        </w:rPr>
        <w:t>„</w:t>
      </w:r>
      <w:r w:rsidRPr="002C2ED4">
        <w:rPr>
          <w:rFonts w:ascii="Arial" w:hAnsi="Arial" w:cs="Arial"/>
          <w:i/>
          <w:sz w:val="20"/>
          <w:szCs w:val="20"/>
        </w:rPr>
        <w:t xml:space="preserve">Za významnou službu se pro účely této veřejné zakázky považuje služba, jejíž předmět spočíval v komplexní správě ICT infrastruktury nejméně pro 100 koncových stanic pro jednoho objednatele po dobu alespoň </w:t>
      </w:r>
      <w:r w:rsidRPr="002C2ED4">
        <w:rPr>
          <w:rFonts w:ascii="Arial" w:hAnsi="Arial" w:cs="Arial"/>
          <w:b/>
          <w:bCs/>
          <w:i/>
          <w:sz w:val="20"/>
          <w:szCs w:val="20"/>
        </w:rPr>
        <w:t>jednoho (1) roku</w:t>
      </w:r>
      <w:r w:rsidRPr="002C2ED4">
        <w:rPr>
          <w:rFonts w:ascii="Arial" w:hAnsi="Arial" w:cs="Arial"/>
          <w:i/>
          <w:sz w:val="20"/>
          <w:szCs w:val="20"/>
        </w:rPr>
        <w:t>. Za komplexní správu ICT infrastruktury se přitom považuje služba, která zahrnuje alespoň čtyři (4) oblasti, které jsou svou věcnou náplní obdobné oblastem uvedeným v číslovaných ustanoveních čl. 2 zadávací dokumentace, přičemž součástí každé takové služby vždy musí být služba (oblast) dle odst. 3.1.5 rámcové smlouvy, jejíž závazný vzor tvoří přílohu č. 2 zadávací dokumentace.</w:t>
      </w:r>
      <w:r w:rsidRPr="002C2ED4">
        <w:rPr>
          <w:rFonts w:ascii="Arial" w:hAnsi="Arial" w:cs="Arial"/>
          <w:sz w:val="20"/>
          <w:szCs w:val="20"/>
        </w:rPr>
        <w:t>“</w:t>
      </w:r>
    </w:p>
    <w:p w:rsidR="002C2ED4" w:rsidRDefault="002C2ED4" w:rsidP="002C2ED4">
      <w:pPr>
        <w:rPr>
          <w:rFonts w:ascii="Arial" w:hAnsi="Arial" w:cs="Arial"/>
          <w:sz w:val="20"/>
          <w:szCs w:val="20"/>
        </w:rPr>
      </w:pPr>
    </w:p>
    <w:p w:rsidR="002C2ED4" w:rsidRDefault="002C2ED4" w:rsidP="00511FAE">
      <w:p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 tomu, že by touto úpravou mohlo dojít k rozšíření okruhu možných dodavatelů, prodloužil zadavatel v souladu s § 40 odst. 3 ZVZ lhůtu pro podání nabídek na celou její původní délku.</w:t>
      </w:r>
    </w:p>
    <w:p w:rsidR="002C2ED4" w:rsidRDefault="002C2ED4" w:rsidP="00511FAE">
      <w:pPr>
        <w:spacing w:line="320" w:lineRule="atLeast"/>
        <w:rPr>
          <w:rFonts w:ascii="Arial" w:hAnsi="Arial" w:cs="Arial"/>
          <w:sz w:val="20"/>
          <w:szCs w:val="20"/>
        </w:rPr>
      </w:pPr>
    </w:p>
    <w:p w:rsidR="002C2ED4" w:rsidRDefault="002C2ED4" w:rsidP="00511FAE">
      <w:p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ohledem na uvedené se mění příslušn</w:t>
      </w:r>
      <w:r w:rsidR="00C51946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="00C51946">
        <w:rPr>
          <w:rFonts w:ascii="Arial" w:hAnsi="Arial" w:cs="Arial"/>
          <w:sz w:val="20"/>
          <w:szCs w:val="20"/>
        </w:rPr>
        <w:t>zadávací podmínky</w:t>
      </w:r>
      <w:r>
        <w:rPr>
          <w:rFonts w:ascii="Arial" w:hAnsi="Arial" w:cs="Arial"/>
          <w:sz w:val="20"/>
          <w:szCs w:val="20"/>
        </w:rPr>
        <w:t>, a to následovně:</w:t>
      </w:r>
    </w:p>
    <w:p w:rsidR="002C2ED4" w:rsidRDefault="002C2ED4" w:rsidP="00511FAE">
      <w:pPr>
        <w:spacing w:line="280" w:lineRule="atLeast"/>
        <w:rPr>
          <w:rFonts w:ascii="Arial" w:hAnsi="Arial" w:cs="Arial"/>
          <w:sz w:val="20"/>
          <w:szCs w:val="20"/>
        </w:rPr>
      </w:pPr>
    </w:p>
    <w:p w:rsidR="002C2ED4" w:rsidRPr="00D207E6" w:rsidRDefault="002C2ED4" w:rsidP="002C2ED4">
      <w:pPr>
        <w:rPr>
          <w:rFonts w:ascii="Arial" w:hAnsi="Arial" w:cs="Arial"/>
          <w:b/>
          <w:sz w:val="20"/>
          <w:szCs w:val="20"/>
        </w:rPr>
      </w:pPr>
      <w:r w:rsidRPr="00D207E6">
        <w:rPr>
          <w:rFonts w:ascii="Arial" w:hAnsi="Arial" w:cs="Arial"/>
          <w:b/>
          <w:sz w:val="20"/>
          <w:szCs w:val="20"/>
        </w:rPr>
        <w:t>Lhůta pro podání nabídek:</w:t>
      </w:r>
    </w:p>
    <w:p w:rsidR="002C2ED4" w:rsidRPr="00D207E6" w:rsidRDefault="002C2ED4" w:rsidP="002C2ED4">
      <w:pPr>
        <w:rPr>
          <w:rFonts w:ascii="Arial" w:hAnsi="Arial" w:cs="Arial"/>
          <w:b/>
          <w:sz w:val="20"/>
          <w:szCs w:val="20"/>
        </w:rPr>
      </w:pPr>
    </w:p>
    <w:p w:rsidR="002C2ED4" w:rsidRPr="00D207E6" w:rsidRDefault="002C2ED4" w:rsidP="002C2ED4">
      <w:pPr>
        <w:rPr>
          <w:rFonts w:ascii="Arial" w:hAnsi="Arial" w:cs="Arial"/>
          <w:b/>
          <w:sz w:val="20"/>
          <w:szCs w:val="20"/>
        </w:rPr>
      </w:pPr>
      <w:r w:rsidRPr="00D207E6">
        <w:rPr>
          <w:rFonts w:ascii="Arial" w:hAnsi="Arial" w:cs="Arial"/>
          <w:b/>
          <w:sz w:val="20"/>
          <w:szCs w:val="20"/>
        </w:rPr>
        <w:t xml:space="preserve">Datum: </w:t>
      </w:r>
      <w:r w:rsidR="000D476F">
        <w:rPr>
          <w:rFonts w:ascii="Arial" w:hAnsi="Arial" w:cs="Arial"/>
          <w:b/>
          <w:sz w:val="20"/>
          <w:szCs w:val="20"/>
        </w:rPr>
        <w:t>18. 12</w:t>
      </w:r>
      <w:r w:rsidRPr="00D207E6">
        <w:rPr>
          <w:rFonts w:ascii="Arial" w:hAnsi="Arial" w:cs="Arial"/>
          <w:b/>
          <w:sz w:val="20"/>
          <w:szCs w:val="20"/>
        </w:rPr>
        <w:t>. 2015, hodina: 14:00 hod.</w:t>
      </w:r>
    </w:p>
    <w:p w:rsidR="002C2ED4" w:rsidRPr="00D207E6" w:rsidRDefault="002C2ED4" w:rsidP="002C2ED4">
      <w:pPr>
        <w:rPr>
          <w:rFonts w:ascii="Arial" w:hAnsi="Arial" w:cs="Arial"/>
          <w:b/>
          <w:sz w:val="20"/>
          <w:szCs w:val="20"/>
        </w:rPr>
      </w:pPr>
    </w:p>
    <w:p w:rsidR="002C2ED4" w:rsidRPr="00D207E6" w:rsidRDefault="002C2ED4" w:rsidP="002C2ED4">
      <w:pPr>
        <w:rPr>
          <w:rFonts w:ascii="Arial" w:hAnsi="Arial" w:cs="Arial"/>
          <w:b/>
          <w:sz w:val="20"/>
          <w:szCs w:val="20"/>
        </w:rPr>
      </w:pPr>
      <w:r w:rsidRPr="00D207E6">
        <w:rPr>
          <w:rFonts w:ascii="Arial" w:hAnsi="Arial" w:cs="Arial"/>
          <w:b/>
          <w:sz w:val="20"/>
          <w:szCs w:val="20"/>
        </w:rPr>
        <w:t>Termín pro otevírání obálek:</w:t>
      </w:r>
    </w:p>
    <w:p w:rsidR="002C2ED4" w:rsidRPr="00D207E6" w:rsidRDefault="002C2ED4" w:rsidP="002C2ED4">
      <w:pPr>
        <w:rPr>
          <w:rFonts w:ascii="Arial" w:hAnsi="Arial" w:cs="Arial"/>
          <w:b/>
          <w:sz w:val="20"/>
          <w:szCs w:val="20"/>
        </w:rPr>
      </w:pPr>
    </w:p>
    <w:p w:rsidR="002C2ED4" w:rsidRDefault="002C2ED4" w:rsidP="002C2ED4">
      <w:pPr>
        <w:rPr>
          <w:rFonts w:ascii="Arial" w:hAnsi="Arial" w:cs="Arial"/>
          <w:sz w:val="20"/>
          <w:szCs w:val="20"/>
        </w:rPr>
      </w:pPr>
      <w:r w:rsidRPr="00D207E6">
        <w:rPr>
          <w:rFonts w:ascii="Arial" w:hAnsi="Arial" w:cs="Arial"/>
          <w:b/>
          <w:sz w:val="20"/>
          <w:szCs w:val="20"/>
        </w:rPr>
        <w:t xml:space="preserve">Datum: </w:t>
      </w:r>
      <w:r w:rsidR="000D476F">
        <w:rPr>
          <w:rFonts w:ascii="Arial" w:hAnsi="Arial" w:cs="Arial"/>
          <w:b/>
          <w:sz w:val="20"/>
          <w:szCs w:val="20"/>
        </w:rPr>
        <w:t>18. 12.</w:t>
      </w:r>
      <w:r w:rsidRPr="00D207E6">
        <w:rPr>
          <w:rFonts w:ascii="Arial" w:hAnsi="Arial" w:cs="Arial"/>
          <w:b/>
          <w:sz w:val="20"/>
          <w:szCs w:val="20"/>
        </w:rPr>
        <w:t xml:space="preserve"> 2015, hodina: 14:00 hod.</w:t>
      </w:r>
    </w:p>
    <w:p w:rsidR="002C2ED4" w:rsidRDefault="002C2ED4" w:rsidP="002C2ED4">
      <w:pPr>
        <w:rPr>
          <w:rFonts w:ascii="Arial" w:hAnsi="Arial" w:cs="Arial"/>
          <w:sz w:val="20"/>
          <w:szCs w:val="20"/>
        </w:rPr>
      </w:pPr>
    </w:p>
    <w:p w:rsidR="00157ABA" w:rsidRPr="00040199" w:rsidRDefault="002C2ED4" w:rsidP="002C2ED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ostatním zůstávají zadávací podmínky nezměněny.</w:t>
      </w:r>
    </w:p>
    <w:p w:rsidR="00157ABA" w:rsidRPr="00040199" w:rsidRDefault="00157ABA" w:rsidP="00157ABA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0D476F">
        <w:rPr>
          <w:rFonts w:ascii="Arial" w:hAnsi="Arial" w:cs="Arial"/>
          <w:sz w:val="20"/>
          <w:szCs w:val="20"/>
          <w:lang w:eastAsia="en-US" w:bidi="en-US"/>
        </w:rPr>
        <w:t>29. 10. 2015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A254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A254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476F"/>
    <w:rsid w:val="000D5F05"/>
    <w:rsid w:val="000D7EF4"/>
    <w:rsid w:val="000E2605"/>
    <w:rsid w:val="000F104B"/>
    <w:rsid w:val="000F27CC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AF1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C2ED4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11FAE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96C86"/>
    <w:rsid w:val="005B0057"/>
    <w:rsid w:val="005B1F33"/>
    <w:rsid w:val="005C0B94"/>
    <w:rsid w:val="005C2358"/>
    <w:rsid w:val="005C7575"/>
    <w:rsid w:val="005D2667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2135"/>
    <w:rsid w:val="0066771D"/>
    <w:rsid w:val="0067413C"/>
    <w:rsid w:val="0067422D"/>
    <w:rsid w:val="006856A7"/>
    <w:rsid w:val="0068715E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533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2540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1946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7464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693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5djDuRSYZ+hIOSeEH8qHpX8llTs=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CQYuxxFRhJpGEG58HRgayKhiuDk=</DigestValue>
    </Reference>
  </SignedInfo>
  <SignatureValue>SVlwYxSfVy7NXKHGlNiolkMiV15HVGgJhjg9Tui52DVzBRDy0Q0etZqYOSh14hk/ajkgi8B7a4th
IiBzKEeDlxu/U00XcqaPIfDPJR6f1oJSHv8y20XFl/ccNGHZiavv1crNNcc+s9wy1RwXDFEQRrja
31PdSbFL5NNTiPVIcrxBk1F+Q+GbgBV5Yqh/EiTCjHirPgD/XD6qVRw9SSHEoH5/3t5KdDNDRkAv
8swzFaauRx6ZDpApRfRjQ0WYc+xSJE2ognVRrYXfjITBJJqKlNFAQV03QjieFOq0qgoltTE3VKnE
0mVglDxopU2BIyJ8tfRpOFMgWjiaaJQfaOpqrg==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Y0FbEHiGsXJ9kDyinvyezuVMrqA=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kUSr8QwTyY45mUgW/y9EA5wFeQg=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CMY5JMWI+2KuHsDN0QsiRTdRsPE=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xyHcYC3WUdanIQ/5KySiPVOWqZs=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2015-10-29T12:27:22Z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2015-10-29T12:27:22Z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5e6c6c5c-474c-4ef7-b7d6-59a0e77cc256"/>
    <ds:schemaRef ds:uri="8662c659-72ab-411b-b755-fbef5cbbde18"/>
    <ds:schemaRef ds:uri="4085a4f5-5f40-4143-b221-75ee5dde648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12945B-4A51-4612-9089-B7E99D47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645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4413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13</cp:revision>
  <cp:lastPrinted>2015-10-29T12:25:00Z</cp:lastPrinted>
  <dcterms:created xsi:type="dcterms:W3CDTF">2015-10-26T10:38:00Z</dcterms:created>
  <dcterms:modified xsi:type="dcterms:W3CDTF">2015-10-29T12:27:00Z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